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351"/>
        <w:gridCol w:w="2849"/>
        <w:gridCol w:w="4623"/>
      </w:tblGrid>
      <w:tr w:rsidR="00C2278D" w:rsidTr="00FA6C88">
        <w:trPr>
          <w:cantSplit/>
          <w:jc w:val="center"/>
        </w:trPr>
        <w:tc>
          <w:tcPr>
            <w:tcW w:w="2351" w:type="dxa"/>
          </w:tcPr>
          <w:bookmarkStart w:id="0" w:name="_GoBack"/>
          <w:bookmarkEnd w:id="0"/>
          <w:p w:rsidR="00C2278D" w:rsidRDefault="000536D5" w:rsidP="00FA6C88">
            <w:r>
              <w:fldChar w:fldCharType="begin"/>
            </w:r>
            <w:r>
              <w:instrText xml:space="preserve">import I:\\TEMPLATE\\V6.0\\CWEALTH.TIF \* Mergeformat \d </w:instrText>
            </w:r>
            <w:r>
              <w:fldChar w:fldCharType="separate"/>
            </w:r>
            <w:r w:rsidR="00C2278D">
              <w:rPr>
                <w:noProof/>
                <w:lang w:val="en-AU"/>
              </w:rPr>
              <w:drawing>
                <wp:inline distT="0" distB="0" distL="0" distR="0" wp14:anchorId="6EDF4358" wp14:editId="06276BE7">
                  <wp:extent cx="914400" cy="619125"/>
                  <wp:effectExtent l="0" t="0" r="0" b="9525"/>
                  <wp:docPr id="1" name="Picture 1" descr="I:\TEMPLATE\V6.0\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PLATE\V6.0\CWEALTH.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r>
              <w:rPr>
                <w:noProof/>
                <w:lang w:val="en-AU"/>
              </w:rPr>
              <w:fldChar w:fldCharType="end"/>
            </w:r>
          </w:p>
        </w:tc>
        <w:tc>
          <w:tcPr>
            <w:tcW w:w="7472" w:type="dxa"/>
            <w:gridSpan w:val="2"/>
          </w:tcPr>
          <w:p w:rsidR="00C2278D" w:rsidRDefault="00C2278D" w:rsidP="00FA6C88">
            <w:pPr>
              <w:pStyle w:val="CrestLetter"/>
              <w:jc w:val="left"/>
              <w:rPr>
                <w:sz w:val="16"/>
              </w:rPr>
            </w:pPr>
          </w:p>
          <w:p w:rsidR="00C2278D" w:rsidRDefault="00C2278D" w:rsidP="00FA6C88">
            <w:pPr>
              <w:pStyle w:val="CrestLetter"/>
              <w:jc w:val="left"/>
              <w:rPr>
                <w:b/>
                <w:sz w:val="56"/>
              </w:rPr>
            </w:pPr>
            <w:r>
              <w:rPr>
                <w:rFonts w:eastAsiaTheme="minorEastAsia" w:hint="eastAsia"/>
                <w:b/>
                <w:sz w:val="56"/>
              </w:rPr>
              <w:t>新闻稿</w:t>
            </w:r>
          </w:p>
          <w:p w:rsidR="00C2278D" w:rsidRDefault="00C2278D" w:rsidP="00FA6C88">
            <w:pPr>
              <w:pStyle w:val="CrestLetter"/>
              <w:jc w:val="left"/>
            </w:pPr>
            <w:r>
              <w:rPr>
                <w:b/>
              </w:rPr>
              <w:t xml:space="preserve">AUSTRALIAN EMBASSY, </w:t>
            </w:r>
            <w:smartTag w:uri="urn:schemas-microsoft-com:office:smarttags" w:element="City">
              <w:smartTag w:uri="urn:schemas-microsoft-com:office:smarttags" w:element="place">
                <w:r>
                  <w:rPr>
                    <w:b/>
                  </w:rPr>
                  <w:t>BEIJING</w:t>
                </w:r>
              </w:smartTag>
            </w:smartTag>
          </w:p>
        </w:tc>
      </w:tr>
      <w:tr w:rsidR="00C2278D" w:rsidTr="00FA6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200" w:type="dxa"/>
            <w:gridSpan w:val="2"/>
            <w:tcBorders>
              <w:top w:val="nil"/>
              <w:left w:val="nil"/>
              <w:bottom w:val="nil"/>
              <w:right w:val="nil"/>
            </w:tcBorders>
          </w:tcPr>
          <w:p w:rsidR="00C2278D" w:rsidRDefault="00C2278D" w:rsidP="00FA6C88">
            <w:pPr>
              <w:rPr>
                <w:b/>
                <w:i/>
              </w:rPr>
            </w:pPr>
          </w:p>
        </w:tc>
        <w:tc>
          <w:tcPr>
            <w:tcW w:w="4623" w:type="dxa"/>
            <w:tcBorders>
              <w:top w:val="nil"/>
              <w:left w:val="nil"/>
              <w:bottom w:val="nil"/>
              <w:right w:val="nil"/>
            </w:tcBorders>
          </w:tcPr>
          <w:p w:rsidR="00C2278D" w:rsidRDefault="00C2278D" w:rsidP="00FA6C88">
            <w:pPr>
              <w:jc w:val="right"/>
              <w:rPr>
                <w:b/>
                <w:i/>
              </w:rPr>
            </w:pPr>
            <w:r>
              <w:rPr>
                <w:b/>
                <w:i/>
              </w:rPr>
              <w:t xml:space="preserve"> 2015</w:t>
            </w:r>
            <w:r>
              <w:rPr>
                <w:rFonts w:hint="eastAsia"/>
                <w:b/>
                <w:i/>
              </w:rPr>
              <w:t>年</w:t>
            </w:r>
            <w:r>
              <w:rPr>
                <w:rFonts w:hint="eastAsia"/>
                <w:b/>
                <w:i/>
              </w:rPr>
              <w:t>3</w:t>
            </w:r>
            <w:r>
              <w:rPr>
                <w:rFonts w:hint="eastAsia"/>
                <w:b/>
                <w:i/>
              </w:rPr>
              <w:t>月</w:t>
            </w:r>
            <w:r>
              <w:rPr>
                <w:rFonts w:hint="eastAsia"/>
                <w:b/>
                <w:i/>
              </w:rPr>
              <w:t>2</w:t>
            </w:r>
            <w:r>
              <w:rPr>
                <w:rFonts w:hint="eastAsia"/>
                <w:b/>
                <w:i/>
              </w:rPr>
              <w:t>日</w:t>
            </w:r>
          </w:p>
        </w:tc>
      </w:tr>
    </w:tbl>
    <w:p w:rsidR="00C2278D" w:rsidRDefault="00C2278D" w:rsidP="00C2278D"/>
    <w:p w:rsidR="00C2278D" w:rsidRDefault="00C2278D" w:rsidP="00C2278D">
      <w:pPr>
        <w:rPr>
          <w:b/>
          <w:sz w:val="28"/>
          <w:szCs w:val="28"/>
        </w:rPr>
      </w:pPr>
    </w:p>
    <w:p w:rsidR="00C2278D" w:rsidRDefault="00C2278D" w:rsidP="00C2278D">
      <w:pPr>
        <w:rPr>
          <w:b/>
          <w:sz w:val="28"/>
          <w:szCs w:val="28"/>
        </w:rPr>
      </w:pPr>
      <w:r>
        <w:rPr>
          <w:rFonts w:hint="eastAsia"/>
          <w:b/>
          <w:sz w:val="28"/>
          <w:szCs w:val="28"/>
        </w:rPr>
        <w:t>2015</w:t>
      </w:r>
      <w:r>
        <w:rPr>
          <w:rFonts w:hint="eastAsia"/>
          <w:b/>
          <w:sz w:val="28"/>
          <w:szCs w:val="28"/>
        </w:rPr>
        <w:t>澳大利亚文学周即将开幕</w:t>
      </w:r>
    </w:p>
    <w:p w:rsidR="00C2278D" w:rsidRDefault="00C2278D" w:rsidP="00C2278D">
      <w:pPr>
        <w:rPr>
          <w:b/>
          <w:sz w:val="28"/>
          <w:szCs w:val="28"/>
        </w:rPr>
      </w:pPr>
    </w:p>
    <w:p w:rsidR="00C2278D" w:rsidRDefault="00C2278D" w:rsidP="00C2278D">
      <w:pPr>
        <w:jc w:val="both"/>
      </w:pPr>
      <w:r>
        <w:rPr>
          <w:rFonts w:hint="eastAsia"/>
        </w:rPr>
        <w:t>由澳大利亚驻华大使馆主办的第八届年度澳大利亚文学周即将在</w:t>
      </w:r>
      <w:r>
        <w:rPr>
          <w:rFonts w:hint="eastAsia"/>
        </w:rPr>
        <w:t>3</w:t>
      </w:r>
      <w:r>
        <w:rPr>
          <w:rFonts w:hint="eastAsia"/>
        </w:rPr>
        <w:t>月</w:t>
      </w:r>
      <w:r>
        <w:rPr>
          <w:rFonts w:hint="eastAsia"/>
        </w:rPr>
        <w:t>14 - 27</w:t>
      </w:r>
      <w:r>
        <w:rPr>
          <w:rFonts w:hint="eastAsia"/>
        </w:rPr>
        <w:t>日期间举行。今年我们将迎来八位各具特色的澳大利亚作家。</w:t>
      </w:r>
      <w:r>
        <w:t xml:space="preserve"> </w:t>
      </w:r>
    </w:p>
    <w:p w:rsidR="00C2278D" w:rsidRDefault="00C2278D" w:rsidP="00C2278D">
      <w:pPr>
        <w:jc w:val="both"/>
      </w:pPr>
      <w:r>
        <w:t xml:space="preserve"> </w:t>
      </w:r>
    </w:p>
    <w:p w:rsidR="00C2278D" w:rsidRDefault="00C2278D" w:rsidP="00C2278D">
      <w:pPr>
        <w:jc w:val="both"/>
      </w:pPr>
      <w:r>
        <w:rPr>
          <w:rFonts w:hint="eastAsia"/>
        </w:rPr>
        <w:t>本次文学周重点关注澳大利亚新生代作家。我们将在北京、上海、成都、广州、呼和浩特、苏州、南京、宁波和合肥的国际文学节、书店、图书馆、中小学和大学等多种场合举行丰富多彩的活动。</w:t>
      </w:r>
    </w:p>
    <w:p w:rsidR="00C2278D" w:rsidRDefault="00C2278D" w:rsidP="00C2278D">
      <w:pPr>
        <w:jc w:val="both"/>
      </w:pPr>
    </w:p>
    <w:p w:rsidR="00C2278D" w:rsidRPr="006C1C0C" w:rsidRDefault="00C2278D" w:rsidP="00C2278D">
      <w:pPr>
        <w:rPr>
          <w:rFonts w:ascii="SimSun" w:hAnsi="SimSun" w:cs="SimSun"/>
        </w:rPr>
      </w:pPr>
      <w:r w:rsidRPr="006C1C0C">
        <w:rPr>
          <w:rFonts w:ascii="SimSun" w:hAnsi="SimSun" w:cs="SimSun" w:hint="eastAsia"/>
        </w:rPr>
        <w:t>我们的客座作家包括文学达人布鲁克·戴维斯</w:t>
      </w:r>
      <w:r>
        <w:rPr>
          <w:rFonts w:ascii="SimSun" w:hAnsi="SimSun" w:cs="SimSun" w:hint="eastAsia"/>
        </w:rPr>
        <w:t>，诗歌和小说的作家麦克西尼·贝尼巴·克拉克，屡获殊荣的冒险家、作家、电影制作人蒂姆·寇</w:t>
      </w:r>
      <w:r w:rsidRPr="006C1C0C">
        <w:rPr>
          <w:rFonts w:ascii="SimSun" w:hAnsi="SimSun" w:cs="SimSun" w:hint="eastAsia"/>
        </w:rPr>
        <w:t>普和2014年沃克利基金会的非小说类图书奖得主、澳大利亚特约编辑保罗·凯利。</w:t>
      </w:r>
    </w:p>
    <w:p w:rsidR="00C2278D" w:rsidRDefault="00C2278D" w:rsidP="00C2278D">
      <w:pPr>
        <w:jc w:val="both"/>
      </w:pPr>
    </w:p>
    <w:p w:rsidR="00C2278D" w:rsidRPr="00512F02" w:rsidRDefault="00C2278D" w:rsidP="00C2278D">
      <w:pPr>
        <w:autoSpaceDE w:val="0"/>
        <w:autoSpaceDN w:val="0"/>
        <w:adjustRightInd w:val="0"/>
        <w:jc w:val="both"/>
        <w:rPr>
          <w:color w:val="FF0000"/>
        </w:rPr>
      </w:pPr>
      <w:r>
        <w:rPr>
          <w:rFonts w:hint="eastAsia"/>
        </w:rPr>
        <w:t>澳大利亚驻华大使孙芳安在寄语澳大利亚文学周时表示：“让我感到非常高兴的是我们今年将关注新</w:t>
      </w:r>
      <w:r w:rsidRPr="00E666A0">
        <w:rPr>
          <w:rFonts w:hint="eastAsia"/>
          <w:color w:val="000000" w:themeColor="text1"/>
        </w:rPr>
        <w:t>生代</w:t>
      </w:r>
      <w:r>
        <w:rPr>
          <w:rFonts w:hint="eastAsia"/>
        </w:rPr>
        <w:t>作家。</w:t>
      </w:r>
      <w:r w:rsidRPr="00E666A0">
        <w:rPr>
          <w:rFonts w:hint="eastAsia"/>
          <w:color w:val="000000" w:themeColor="text1"/>
        </w:rPr>
        <w:t>澳大利亚文学的特点就是它的多样性，人们以各自不同的声音讲述着我们国家的故事。</w:t>
      </w:r>
      <w:r>
        <w:rPr>
          <w:rFonts w:hint="eastAsia"/>
          <w:color w:val="000000" w:themeColor="text1"/>
        </w:rPr>
        <w:t>我们期待与中国各地的文学爱好者共同分享这些新的声音。”</w:t>
      </w:r>
      <w:r>
        <w:t xml:space="preserve"> </w:t>
      </w:r>
    </w:p>
    <w:p w:rsidR="00C2278D" w:rsidRDefault="00C2278D" w:rsidP="00C2278D">
      <w:pPr>
        <w:jc w:val="both"/>
      </w:pPr>
      <w:r>
        <w:t xml:space="preserve"> </w:t>
      </w:r>
    </w:p>
    <w:p w:rsidR="00C2278D" w:rsidRDefault="00C2278D" w:rsidP="00C2278D">
      <w:pPr>
        <w:jc w:val="both"/>
      </w:pPr>
      <w:r>
        <w:rPr>
          <w:rFonts w:hint="eastAsia"/>
        </w:rPr>
        <w:t>文学周活动的另一项重要组成部分就是澳中出版论坛。该论坛已经成为澳中两国出版行业间的知名重要活动。</w:t>
      </w:r>
      <w:r>
        <w:rPr>
          <w:rFonts w:hint="eastAsia"/>
        </w:rPr>
        <w:t>2015</w:t>
      </w:r>
      <w:r>
        <w:rPr>
          <w:rFonts w:hint="eastAsia"/>
        </w:rPr>
        <w:t>年的论坛将关注儿童读物出版。届时，澳大利亚出版商代表团将来到北京与中国的业界同行进行座谈交流及业务洽谈。</w:t>
      </w:r>
    </w:p>
    <w:p w:rsidR="00C2278D" w:rsidRDefault="00C2278D" w:rsidP="00C2278D">
      <w:pPr>
        <w:jc w:val="both"/>
      </w:pPr>
      <w:r>
        <w:t xml:space="preserve"> </w:t>
      </w:r>
    </w:p>
    <w:p w:rsidR="00C2278D" w:rsidRDefault="00C2278D" w:rsidP="00C2278D">
      <w:pPr>
        <w:jc w:val="both"/>
      </w:pPr>
      <w:r>
        <w:rPr>
          <w:rFonts w:hint="eastAsia"/>
        </w:rPr>
        <w:t>澳大利亚文学周暨澳中出版论坛由澳大利亚驻华大使馆、澳大利亚驻上海、广州及成都总领事馆共同推出。活动的举行有赖于我们的合作伙伴澳大利亚版权有限公司和时代出版传媒股份有限公司的慷慨支持。使馆还要感谢沃克利基金会、书虫国际文学节和瑜舍酒店的支持。同时，使馆也非常高兴能够和中国的多个澳大利亚研究中心合作，使更多的大学生能够参与此次的文学周活动。</w:t>
      </w:r>
    </w:p>
    <w:p w:rsidR="00C2278D" w:rsidRDefault="00C2278D" w:rsidP="00C2278D">
      <w:pPr>
        <w:jc w:val="both"/>
      </w:pPr>
    </w:p>
    <w:p w:rsidR="00C2278D" w:rsidRDefault="00C2278D" w:rsidP="00C2278D">
      <w:pPr>
        <w:jc w:val="both"/>
      </w:pPr>
      <w:r>
        <w:rPr>
          <w:rFonts w:hint="eastAsia"/>
        </w:rPr>
        <w:t>如需更多信息或采访相关作家，请联系澳大利亚使馆陈昊先生（</w:t>
      </w:r>
      <w:hyperlink r:id="rId10" w:history="1">
        <w:r w:rsidRPr="005226B2">
          <w:rPr>
            <w:rStyle w:val="Hyperlink"/>
          </w:rPr>
          <w:t>Julian.Chen@dfat.gov.au</w:t>
        </w:r>
      </w:hyperlink>
      <w:r w:rsidRPr="00CB2FBB">
        <w:rPr>
          <w:rStyle w:val="Hyperlink"/>
          <w:rFonts w:hint="eastAsia"/>
        </w:rPr>
        <w:t>；电话</w:t>
      </w:r>
      <w:r w:rsidRPr="00CB2FBB">
        <w:rPr>
          <w:rStyle w:val="Hyperlink"/>
          <w:rFonts w:hint="eastAsia"/>
        </w:rPr>
        <w:t>+</w:t>
      </w:r>
      <w:r>
        <w:t>86-10-5140-4246</w:t>
      </w:r>
      <w:r>
        <w:rPr>
          <w:rFonts w:hint="eastAsia"/>
        </w:rPr>
        <w:t>）或林玫丽小姐（</w:t>
      </w:r>
      <w:hyperlink r:id="rId11" w:history="1">
        <w:r w:rsidRPr="00526459">
          <w:rPr>
            <w:rStyle w:val="Hyperlink"/>
          </w:rPr>
          <w:t>May-Lea.Ling@dfat.gov.au</w:t>
        </w:r>
      </w:hyperlink>
      <w:r>
        <w:rPr>
          <w:rFonts w:hint="eastAsia"/>
        </w:rPr>
        <w:t>；电话</w:t>
      </w:r>
      <w:r>
        <w:rPr>
          <w:rFonts w:hint="eastAsia"/>
        </w:rPr>
        <w:t>+</w:t>
      </w:r>
      <w:r>
        <w:t xml:space="preserve"> 86-10-5140-4475</w:t>
      </w:r>
      <w:r>
        <w:rPr>
          <w:rFonts w:hint="eastAsia"/>
        </w:rPr>
        <w:t>）。</w:t>
      </w:r>
    </w:p>
    <w:p w:rsidR="00603484" w:rsidRDefault="00603484"/>
    <w:sectPr w:rsidR="00603484">
      <w:headerReference w:type="even" r:id="rId12"/>
      <w:headerReference w:type="default" r:id="rId13"/>
      <w:footerReference w:type="even" r:id="rId14"/>
      <w:footerReference w:type="default" r:id="rId15"/>
      <w:headerReference w:type="first" r:id="rId16"/>
      <w:footerReference w:type="first" r:id="rId17"/>
      <w:pgSz w:w="11906" w:h="16838"/>
      <w:pgMar w:top="709" w:right="707" w:bottom="1440"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F6" w:rsidRDefault="005801F6" w:rsidP="00B51364">
      <w:r>
        <w:separator/>
      </w:r>
    </w:p>
  </w:endnote>
  <w:endnote w:type="continuationSeparator" w:id="0">
    <w:p w:rsidR="005801F6" w:rsidRDefault="005801F6" w:rsidP="00B5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33" w:rsidRDefault="00E976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F1D" w:rsidRDefault="00F85F1D">
    <w:pPr>
      <w:pStyle w:val="Footer"/>
      <w:jc w:val="center"/>
      <w:rPr>
        <w:b/>
        <w:i/>
        <w:sz w:val="20"/>
      </w:rPr>
    </w:pPr>
  </w:p>
  <w:p w:rsidR="00F85F1D" w:rsidRDefault="00F85F1D">
    <w:pPr>
      <w:pStyle w:val="Footer"/>
      <w:pBdr>
        <w:top w:val="single" w:sz="4" w:space="1" w:color="auto"/>
      </w:pBdr>
      <w:jc w:val="center"/>
      <w:rPr>
        <w:b/>
        <w:i/>
        <w:sz w:val="20"/>
      </w:rPr>
    </w:pPr>
    <w:r>
      <w:rPr>
        <w:b/>
        <w:i/>
        <w:sz w:val="20"/>
      </w:rPr>
      <w:t xml:space="preserve">21 </w:t>
    </w:r>
    <w:proofErr w:type="spellStart"/>
    <w:r>
      <w:rPr>
        <w:b/>
        <w:i/>
        <w:sz w:val="20"/>
      </w:rPr>
      <w:t>Dongzhimenwai</w:t>
    </w:r>
    <w:proofErr w:type="spellEnd"/>
    <w:r>
      <w:rPr>
        <w:b/>
        <w:i/>
        <w:sz w:val="20"/>
      </w:rPr>
      <w:t xml:space="preserve"> </w:t>
    </w:r>
    <w:proofErr w:type="spellStart"/>
    <w:r>
      <w:rPr>
        <w:b/>
        <w:i/>
        <w:sz w:val="20"/>
      </w:rPr>
      <w:t>Dajie</w:t>
    </w:r>
    <w:proofErr w:type="spellEnd"/>
    <w:r>
      <w:rPr>
        <w:b/>
        <w:i/>
        <w:sz w:val="20"/>
      </w:rPr>
      <w:t xml:space="preserve">, </w:t>
    </w:r>
    <w:proofErr w:type="spellStart"/>
    <w:r>
      <w:rPr>
        <w:b/>
        <w:i/>
        <w:sz w:val="20"/>
      </w:rPr>
      <w:t>Sanlitun</w:t>
    </w:r>
    <w:proofErr w:type="spellEnd"/>
    <w:r>
      <w:rPr>
        <w:b/>
        <w:i/>
        <w:sz w:val="20"/>
      </w:rPr>
      <w:t>, Beijing 100600, People's Republic of China, http://www.</w:t>
    </w:r>
    <w:r w:rsidR="002B633C">
      <w:rPr>
        <w:b/>
        <w:i/>
        <w:sz w:val="20"/>
      </w:rPr>
      <w:t>China.embassy.gov.au</w:t>
    </w:r>
  </w:p>
  <w:p w:rsidR="00F85F1D" w:rsidRDefault="00F85F1D">
    <w:pPr>
      <w:pStyle w:val="Footer"/>
      <w:jc w:val="center"/>
      <w:rPr>
        <w:b/>
        <w:i/>
        <w:sz w:val="20"/>
      </w:rPr>
    </w:pPr>
    <w:r>
      <w:rPr>
        <w:b/>
        <w:i/>
        <w:sz w:val="20"/>
      </w:rPr>
      <w:t>Telephone: 86-10-</w:t>
    </w:r>
    <w:r w:rsidR="002B633C">
      <w:rPr>
        <w:b/>
        <w:i/>
        <w:sz w:val="20"/>
      </w:rPr>
      <w:t>5140</w:t>
    </w:r>
    <w:r>
      <w:rPr>
        <w:b/>
        <w:i/>
        <w:sz w:val="20"/>
      </w:rPr>
      <w:t>-</w:t>
    </w:r>
    <w:r w:rsidR="002B633C">
      <w:rPr>
        <w:b/>
        <w:i/>
        <w:sz w:val="20"/>
      </w:rPr>
      <w:t>4111</w:t>
    </w:r>
    <w:r>
      <w:rPr>
        <w:b/>
        <w:i/>
        <w:sz w:val="20"/>
      </w:rPr>
      <w:t xml:space="preserve">    Facsimile: 86-10-</w:t>
    </w:r>
    <w:r w:rsidR="002B633C">
      <w:rPr>
        <w:b/>
        <w:i/>
        <w:sz w:val="20"/>
      </w:rPr>
      <w:t>5140</w:t>
    </w:r>
    <w:r>
      <w:rPr>
        <w:b/>
        <w:i/>
        <w:sz w:val="20"/>
      </w:rPr>
      <w:t>-</w:t>
    </w:r>
    <w:r w:rsidR="002B633C">
      <w:rPr>
        <w:b/>
        <w:i/>
        <w:sz w:val="20"/>
      </w:rPr>
      <w:t>4230</w:t>
    </w:r>
  </w:p>
  <w:p w:rsidR="00F85F1D" w:rsidRDefault="00F85F1D">
    <w:pPr>
      <w:pStyle w:val="Footer"/>
      <w:ind w:left="-1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33" w:rsidRDefault="00E97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F6" w:rsidRDefault="005801F6" w:rsidP="00B51364">
      <w:r>
        <w:separator/>
      </w:r>
    </w:p>
  </w:footnote>
  <w:footnote w:type="continuationSeparator" w:id="0">
    <w:p w:rsidR="005801F6" w:rsidRDefault="005801F6" w:rsidP="00B51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33" w:rsidRDefault="00E97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33" w:rsidRDefault="00E97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33" w:rsidRDefault="00E97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14D"/>
    <w:multiLevelType w:val="multilevel"/>
    <w:tmpl w:val="58D8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B6022"/>
    <w:multiLevelType w:val="multilevel"/>
    <w:tmpl w:val="63E8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6458D"/>
    <w:multiLevelType w:val="hybridMultilevel"/>
    <w:tmpl w:val="DF266C96"/>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3">
    <w:nsid w:val="71E24D69"/>
    <w:multiLevelType w:val="multilevel"/>
    <w:tmpl w:val="079A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5B"/>
    <w:rsid w:val="000310DE"/>
    <w:rsid w:val="000536D5"/>
    <w:rsid w:val="00080180"/>
    <w:rsid w:val="000844A3"/>
    <w:rsid w:val="00084A8D"/>
    <w:rsid w:val="000A2CCD"/>
    <w:rsid w:val="000A7289"/>
    <w:rsid w:val="00105A83"/>
    <w:rsid w:val="00106AA4"/>
    <w:rsid w:val="00115477"/>
    <w:rsid w:val="00154D71"/>
    <w:rsid w:val="00174B2D"/>
    <w:rsid w:val="001B3173"/>
    <w:rsid w:val="00266302"/>
    <w:rsid w:val="002B33B0"/>
    <w:rsid w:val="002B633C"/>
    <w:rsid w:val="002E4A3E"/>
    <w:rsid w:val="00326C64"/>
    <w:rsid w:val="003432A6"/>
    <w:rsid w:val="00354332"/>
    <w:rsid w:val="003978AF"/>
    <w:rsid w:val="003A2B2E"/>
    <w:rsid w:val="003B7C5B"/>
    <w:rsid w:val="00427FBD"/>
    <w:rsid w:val="00437BB9"/>
    <w:rsid w:val="004B4A4D"/>
    <w:rsid w:val="00532278"/>
    <w:rsid w:val="005801F6"/>
    <w:rsid w:val="0059345C"/>
    <w:rsid w:val="005C7D1D"/>
    <w:rsid w:val="005D24C9"/>
    <w:rsid w:val="005F1A99"/>
    <w:rsid w:val="00602EA3"/>
    <w:rsid w:val="00603484"/>
    <w:rsid w:val="0063750B"/>
    <w:rsid w:val="006B40B5"/>
    <w:rsid w:val="007520AC"/>
    <w:rsid w:val="007C3A1D"/>
    <w:rsid w:val="0084195F"/>
    <w:rsid w:val="00851E01"/>
    <w:rsid w:val="00884AD1"/>
    <w:rsid w:val="008D3D7D"/>
    <w:rsid w:val="008F6799"/>
    <w:rsid w:val="00906833"/>
    <w:rsid w:val="00927803"/>
    <w:rsid w:val="00936FC6"/>
    <w:rsid w:val="0099248F"/>
    <w:rsid w:val="009B7371"/>
    <w:rsid w:val="009E137A"/>
    <w:rsid w:val="00A077EB"/>
    <w:rsid w:val="00A952FF"/>
    <w:rsid w:val="00AA27A4"/>
    <w:rsid w:val="00AB4023"/>
    <w:rsid w:val="00AC5198"/>
    <w:rsid w:val="00AC6D3B"/>
    <w:rsid w:val="00AD54FB"/>
    <w:rsid w:val="00AF32D2"/>
    <w:rsid w:val="00B51364"/>
    <w:rsid w:val="00B9790D"/>
    <w:rsid w:val="00BF37DE"/>
    <w:rsid w:val="00C2278D"/>
    <w:rsid w:val="00C23EE6"/>
    <w:rsid w:val="00C76547"/>
    <w:rsid w:val="00CB2FBB"/>
    <w:rsid w:val="00D12CBE"/>
    <w:rsid w:val="00D264C9"/>
    <w:rsid w:val="00D51329"/>
    <w:rsid w:val="00DA4728"/>
    <w:rsid w:val="00DD5FD4"/>
    <w:rsid w:val="00DE0147"/>
    <w:rsid w:val="00DE5116"/>
    <w:rsid w:val="00E1169C"/>
    <w:rsid w:val="00E175BC"/>
    <w:rsid w:val="00E341F1"/>
    <w:rsid w:val="00E420E0"/>
    <w:rsid w:val="00E7085D"/>
    <w:rsid w:val="00E85297"/>
    <w:rsid w:val="00E97633"/>
    <w:rsid w:val="00EA3F5B"/>
    <w:rsid w:val="00ED0B1A"/>
    <w:rsid w:val="00EF2998"/>
    <w:rsid w:val="00EF6715"/>
    <w:rsid w:val="00F05BDD"/>
    <w:rsid w:val="00F85F1D"/>
    <w:rsid w:val="00FB15A3"/>
    <w:rsid w:val="00FD4BC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D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stLetter">
    <w:name w:val="CrestLetter"/>
    <w:basedOn w:val="Normal"/>
    <w:pPr>
      <w:jc w:val="center"/>
    </w:pPr>
    <w:rPr>
      <w:caps/>
      <w:spacing w:val="60"/>
      <w:sz w:val="28"/>
      <w:szCs w:val="28"/>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602EA3"/>
    <w:pPr>
      <w:spacing w:before="100" w:beforeAutospacing="1" w:after="100" w:afterAutospacing="1"/>
    </w:pPr>
    <w:rPr>
      <w:rFonts w:ascii="Arial" w:hAnsi="Arial" w:cs="Arial"/>
      <w:color w:val="000000"/>
      <w:sz w:val="20"/>
      <w:szCs w:val="20"/>
      <w:lang w:val="en-AU"/>
    </w:rPr>
  </w:style>
  <w:style w:type="character" w:styleId="Hyperlink">
    <w:name w:val="Hyperlink"/>
    <w:basedOn w:val="DefaultParagraphFont"/>
    <w:unhideWhenUsed/>
    <w:rsid w:val="001B3173"/>
    <w:rPr>
      <w:color w:val="0000FF" w:themeColor="hyperlink"/>
      <w:u w:val="single"/>
    </w:rPr>
  </w:style>
  <w:style w:type="character" w:styleId="Emphasis">
    <w:name w:val="Emphasis"/>
    <w:uiPriority w:val="20"/>
    <w:qFormat/>
    <w:rsid w:val="009B7371"/>
    <w:rPr>
      <w:i/>
      <w:iCs/>
      <w:sz w:val="24"/>
      <w:szCs w:val="24"/>
      <w:bdr w:val="none" w:sz="0" w:space="0" w:color="auto" w:frame="1"/>
      <w:vertAlign w:val="baseline"/>
    </w:rPr>
  </w:style>
  <w:style w:type="paragraph" w:styleId="BalloonText">
    <w:name w:val="Balloon Text"/>
    <w:basedOn w:val="Normal"/>
    <w:link w:val="BalloonTextChar"/>
    <w:uiPriority w:val="99"/>
    <w:semiHidden/>
    <w:unhideWhenUsed/>
    <w:rsid w:val="00E97633"/>
    <w:rPr>
      <w:rFonts w:ascii="Tahoma" w:hAnsi="Tahoma" w:cs="Tahoma"/>
      <w:sz w:val="16"/>
      <w:szCs w:val="16"/>
    </w:rPr>
  </w:style>
  <w:style w:type="character" w:customStyle="1" w:styleId="BalloonTextChar">
    <w:name w:val="Balloon Text Char"/>
    <w:basedOn w:val="DefaultParagraphFont"/>
    <w:link w:val="BalloonText"/>
    <w:uiPriority w:val="99"/>
    <w:semiHidden/>
    <w:rsid w:val="00E9763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D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stLetter">
    <w:name w:val="CrestLetter"/>
    <w:basedOn w:val="Normal"/>
    <w:pPr>
      <w:jc w:val="center"/>
    </w:pPr>
    <w:rPr>
      <w:caps/>
      <w:spacing w:val="60"/>
      <w:sz w:val="28"/>
      <w:szCs w:val="28"/>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602EA3"/>
    <w:pPr>
      <w:spacing w:before="100" w:beforeAutospacing="1" w:after="100" w:afterAutospacing="1"/>
    </w:pPr>
    <w:rPr>
      <w:rFonts w:ascii="Arial" w:hAnsi="Arial" w:cs="Arial"/>
      <w:color w:val="000000"/>
      <w:sz w:val="20"/>
      <w:szCs w:val="20"/>
      <w:lang w:val="en-AU"/>
    </w:rPr>
  </w:style>
  <w:style w:type="character" w:styleId="Hyperlink">
    <w:name w:val="Hyperlink"/>
    <w:basedOn w:val="DefaultParagraphFont"/>
    <w:unhideWhenUsed/>
    <w:rsid w:val="001B3173"/>
    <w:rPr>
      <w:color w:val="0000FF" w:themeColor="hyperlink"/>
      <w:u w:val="single"/>
    </w:rPr>
  </w:style>
  <w:style w:type="character" w:styleId="Emphasis">
    <w:name w:val="Emphasis"/>
    <w:uiPriority w:val="20"/>
    <w:qFormat/>
    <w:rsid w:val="009B7371"/>
    <w:rPr>
      <w:i/>
      <w:iCs/>
      <w:sz w:val="24"/>
      <w:szCs w:val="24"/>
      <w:bdr w:val="none" w:sz="0" w:space="0" w:color="auto" w:frame="1"/>
      <w:vertAlign w:val="baseline"/>
    </w:rPr>
  </w:style>
  <w:style w:type="paragraph" w:styleId="BalloonText">
    <w:name w:val="Balloon Text"/>
    <w:basedOn w:val="Normal"/>
    <w:link w:val="BalloonTextChar"/>
    <w:uiPriority w:val="99"/>
    <w:semiHidden/>
    <w:unhideWhenUsed/>
    <w:rsid w:val="00E97633"/>
    <w:rPr>
      <w:rFonts w:ascii="Tahoma" w:hAnsi="Tahoma" w:cs="Tahoma"/>
      <w:sz w:val="16"/>
      <w:szCs w:val="16"/>
    </w:rPr>
  </w:style>
  <w:style w:type="character" w:customStyle="1" w:styleId="BalloonTextChar">
    <w:name w:val="Balloon Text Char"/>
    <w:basedOn w:val="DefaultParagraphFont"/>
    <w:link w:val="BalloonText"/>
    <w:uiPriority w:val="99"/>
    <w:semiHidden/>
    <w:rsid w:val="00E9763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9372">
      <w:bodyDiv w:val="1"/>
      <w:marLeft w:val="0"/>
      <w:marRight w:val="0"/>
      <w:marTop w:val="0"/>
      <w:marBottom w:val="0"/>
      <w:divBdr>
        <w:top w:val="none" w:sz="0" w:space="0" w:color="auto"/>
        <w:left w:val="none" w:sz="0" w:space="0" w:color="auto"/>
        <w:bottom w:val="none" w:sz="0" w:space="0" w:color="auto"/>
        <w:right w:val="none" w:sz="0" w:space="0" w:color="auto"/>
      </w:divBdr>
      <w:divsChild>
        <w:div w:id="1629894069">
          <w:marLeft w:val="0"/>
          <w:marRight w:val="0"/>
          <w:marTop w:val="0"/>
          <w:marBottom w:val="0"/>
          <w:divBdr>
            <w:top w:val="none" w:sz="0" w:space="0" w:color="auto"/>
            <w:left w:val="none" w:sz="0" w:space="0" w:color="auto"/>
            <w:bottom w:val="none" w:sz="0" w:space="0" w:color="auto"/>
            <w:right w:val="none" w:sz="0" w:space="0" w:color="auto"/>
          </w:divBdr>
          <w:divsChild>
            <w:div w:id="2070496760">
              <w:marLeft w:val="0"/>
              <w:marRight w:val="0"/>
              <w:marTop w:val="0"/>
              <w:marBottom w:val="0"/>
              <w:divBdr>
                <w:top w:val="none" w:sz="0" w:space="0" w:color="auto"/>
                <w:left w:val="none" w:sz="0" w:space="0" w:color="auto"/>
                <w:bottom w:val="none" w:sz="0" w:space="0" w:color="auto"/>
                <w:right w:val="none" w:sz="0" w:space="0" w:color="auto"/>
              </w:divBdr>
              <w:divsChild>
                <w:div w:id="311762752">
                  <w:marLeft w:val="0"/>
                  <w:marRight w:val="0"/>
                  <w:marTop w:val="0"/>
                  <w:marBottom w:val="0"/>
                  <w:divBdr>
                    <w:top w:val="none" w:sz="0" w:space="0" w:color="auto"/>
                    <w:left w:val="none" w:sz="0" w:space="0" w:color="auto"/>
                    <w:bottom w:val="none" w:sz="0" w:space="0" w:color="auto"/>
                    <w:right w:val="none" w:sz="0" w:space="0" w:color="auto"/>
                  </w:divBdr>
                  <w:divsChild>
                    <w:div w:id="1911579772">
                      <w:marLeft w:val="150"/>
                      <w:marRight w:val="150"/>
                      <w:marTop w:val="0"/>
                      <w:marBottom w:val="0"/>
                      <w:divBdr>
                        <w:top w:val="none" w:sz="0" w:space="0" w:color="auto"/>
                        <w:left w:val="none" w:sz="0" w:space="0" w:color="auto"/>
                        <w:bottom w:val="none" w:sz="0" w:space="0" w:color="auto"/>
                        <w:right w:val="none" w:sz="0" w:space="0" w:color="auto"/>
                      </w:divBdr>
                      <w:divsChild>
                        <w:div w:id="1528906679">
                          <w:marLeft w:val="0"/>
                          <w:marRight w:val="0"/>
                          <w:marTop w:val="0"/>
                          <w:marBottom w:val="0"/>
                          <w:divBdr>
                            <w:top w:val="none" w:sz="0" w:space="0" w:color="auto"/>
                            <w:left w:val="none" w:sz="0" w:space="0" w:color="auto"/>
                            <w:bottom w:val="none" w:sz="0" w:space="0" w:color="auto"/>
                            <w:right w:val="none" w:sz="0" w:space="0" w:color="auto"/>
                          </w:divBdr>
                          <w:divsChild>
                            <w:div w:id="566260683">
                              <w:marLeft w:val="0"/>
                              <w:marRight w:val="0"/>
                              <w:marTop w:val="0"/>
                              <w:marBottom w:val="0"/>
                              <w:divBdr>
                                <w:top w:val="none" w:sz="0" w:space="0" w:color="auto"/>
                                <w:left w:val="none" w:sz="0" w:space="0" w:color="auto"/>
                                <w:bottom w:val="none" w:sz="0" w:space="0" w:color="auto"/>
                                <w:right w:val="none" w:sz="0" w:space="0" w:color="auto"/>
                              </w:divBdr>
                              <w:divsChild>
                                <w:div w:id="2069571534">
                                  <w:marLeft w:val="0"/>
                                  <w:marRight w:val="0"/>
                                  <w:marTop w:val="0"/>
                                  <w:marBottom w:val="0"/>
                                  <w:divBdr>
                                    <w:top w:val="none" w:sz="0" w:space="0" w:color="auto"/>
                                    <w:left w:val="none" w:sz="0" w:space="0" w:color="auto"/>
                                    <w:bottom w:val="none" w:sz="0" w:space="0" w:color="auto"/>
                                    <w:right w:val="none" w:sz="0" w:space="0" w:color="auto"/>
                                  </w:divBdr>
                                  <w:divsChild>
                                    <w:div w:id="2087070159">
                                      <w:marLeft w:val="0"/>
                                      <w:marRight w:val="0"/>
                                      <w:marTop w:val="0"/>
                                      <w:marBottom w:val="0"/>
                                      <w:divBdr>
                                        <w:top w:val="none" w:sz="0" w:space="0" w:color="auto"/>
                                        <w:left w:val="none" w:sz="0" w:space="0" w:color="auto"/>
                                        <w:bottom w:val="none" w:sz="0" w:space="0" w:color="auto"/>
                                        <w:right w:val="none" w:sz="0" w:space="0" w:color="auto"/>
                                      </w:divBdr>
                                      <w:divsChild>
                                        <w:div w:id="53359579">
                                          <w:marLeft w:val="0"/>
                                          <w:marRight w:val="0"/>
                                          <w:marTop w:val="0"/>
                                          <w:marBottom w:val="0"/>
                                          <w:divBdr>
                                            <w:top w:val="none" w:sz="0" w:space="0" w:color="auto"/>
                                            <w:left w:val="none" w:sz="0" w:space="0" w:color="auto"/>
                                            <w:bottom w:val="none" w:sz="0" w:space="0" w:color="auto"/>
                                            <w:right w:val="none" w:sz="0" w:space="0" w:color="auto"/>
                                          </w:divBdr>
                                          <w:divsChild>
                                            <w:div w:id="5948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594732">
      <w:bodyDiv w:val="1"/>
      <w:marLeft w:val="0"/>
      <w:marRight w:val="0"/>
      <w:marTop w:val="0"/>
      <w:marBottom w:val="0"/>
      <w:divBdr>
        <w:top w:val="none" w:sz="0" w:space="0" w:color="auto"/>
        <w:left w:val="none" w:sz="0" w:space="0" w:color="auto"/>
        <w:bottom w:val="none" w:sz="0" w:space="0" w:color="auto"/>
        <w:right w:val="none" w:sz="0" w:space="0" w:color="auto"/>
      </w:divBdr>
      <w:divsChild>
        <w:div w:id="1256941041">
          <w:marLeft w:val="0"/>
          <w:marRight w:val="0"/>
          <w:marTop w:val="0"/>
          <w:marBottom w:val="0"/>
          <w:divBdr>
            <w:top w:val="none" w:sz="0" w:space="0" w:color="auto"/>
            <w:left w:val="none" w:sz="0" w:space="0" w:color="auto"/>
            <w:bottom w:val="none" w:sz="0" w:space="0" w:color="auto"/>
            <w:right w:val="none" w:sz="0" w:space="0" w:color="auto"/>
          </w:divBdr>
          <w:divsChild>
            <w:div w:id="400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Lea.Ling@dfa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ulian.Chen@dfat.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1707-DC76-4151-8DEC-7D36C8906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C648EDDA</Template>
  <TotalTime>0</TotalTime>
  <Pages>1</Pages>
  <Words>696</Words>
  <Characters>811</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DFAT</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Kelly</dc:creator>
  <cp:lastModifiedBy>Wang, Yicen</cp:lastModifiedBy>
  <cp:revision>2</cp:revision>
  <cp:lastPrinted>2015-02-06T03:22:00Z</cp:lastPrinted>
  <dcterms:created xsi:type="dcterms:W3CDTF">2015-03-03T07:47:00Z</dcterms:created>
  <dcterms:modified xsi:type="dcterms:W3CDTF">2015-03-03T07:47:00Z</dcterms:modified>
</cp:coreProperties>
</file>